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240"/>
        <w:jc w:val="center"/>
      </w:pPr>
      <w:r>
        <w:rPr>
          <w:rFonts w:ascii="Arial" w:cs="Arial" w:eastAsia="Arial" w:hAnsi="Arial"/>
          <w:b/>
          <w:bCs/>
          <w:color w:val="1F4E79"/>
          <w:sz w:val="48"/>
          <w:szCs w:val="48"/>
        </w:rPr>
        <w:t xml:space="preserve">Laboratory Protocol</w:t>
      </w:r>
    </w:p>
    <w:p>
      <w:pPr>
        <w:spacing w:after="360" w:before="0"/>
        <w:jc w:val="center"/>
      </w:pPr>
      <w:r>
        <w:rPr>
          <w:rFonts w:ascii="Arial" w:cs="Arial" w:eastAsia="Arial" w:hAnsi="Arial"/>
          <w:i/>
          <w:iCs/>
          <w:color w:val="2E75B6"/>
          <w:sz w:val="28"/>
          <w:szCs w:val="28"/>
        </w:rPr>
        <w:t xml:space="preserve">[Enter Experiment Title]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Author: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>First Last Name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Student ID: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Course / Programme: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Supervisor: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Institution / Lab: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Experiment Date: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>DD/MM/YYYY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Submission Date: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>DD/MM/YYYY</w:t>
            </w:r>
          </w:p>
        </w:tc>
      </w:tr>
      <w:tr>
        <w:tc>
          <w:tcPr>
            <w:tcW w:type="dxa" w:w="280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Lab Partner(s):</w:t>
            </w:r>
          </w:p>
        </w:tc>
        <w:tc>
          <w:tcPr>
            <w:tcW w:type="dxa" w:w="6560"/>
            <w:tcBorders>
              <w:top w:val="none" w:color="FFFFFF" w:sz="0"/>
              <w:left w:val="none" w:color="FFFFFF" w:sz="0"/>
              <w:bottom w:val="single" w:color="CCCCCC" w:sz="1"/>
              <w:right w:val="none" w:color="FFFFFF" w:sz="0"/>
            </w:tcBorders>
            <w:shd w:fill="F5F5F5" w:val="clear"/>
            <w:tcMar>
              <w:top w:type="dxa" w:w="60"/>
              <w:left w:type="dxa" w:w="120"/>
              <w:bottom w:type="dxa" w:w="60"/>
              <w:right w:type="dxa" w:w="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1. Objective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Briefly and precisely describe the scientific goal of the experiment. What is to be investigated, measured, or demonstrated?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[Enter objective and research question here]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2. Theoretical Background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Explain the relevant theoretical principles on which the experiment is based. Reference literature where appropriate.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[Describe theoretical background here]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2.1 Relevant Formulas</w:t>
      </w:r>
    </w:p>
    <w:p>
      <w:pPr>
        <w:spacing w:after="60" w:before="60"/>
      </w:pPr>
      <w:r>
        <w:rPr>
          <w:rFonts w:ascii="Arial" w:cs="Arial" w:eastAsia="Arial" w:hAnsi="Arial"/>
          <w:i w:val="false"/>
          <w:iCs w:val="false"/>
          <w:sz w:val="22"/>
          <w:szCs w:val="22"/>
        </w:rPr>
        <w:t xml:space="preserve">Enter important formulas and their variables here: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[Formula 1]: ...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[Formula 2]: ...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3. Materials &amp; Equipment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List all equipment, chemicals, and supplies used: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1560"/>
        <w:gridCol w:w="2340"/>
      </w:tblGrid>
      <w:tr>
        <w:trPr>
          <w:tblHeader/>
        </w:trP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Device / Chemical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Amount / Concentration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Manufacturer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[Device/Chemical 1]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[Amount]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[Manufacturer]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[Device/Chemical 2]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[Amount]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[Manufacturer]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[Device/Chemical 3]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[Amount]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[Manufacturer]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[Device/Chemical 4]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[Amount]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>[Manufacturer]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i/>
                <w:iCs/>
                <w:color w:val="555555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4. Experimental Procedure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Describe the experimental procedure step by step so that it can be reproduced.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4.1 Experimental Setup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[Description or sketch of the experimental setup]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4.2 Procedure Steps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Take safety precautions and put on protective equipment.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Prepare and calibrate equipment.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Prepare solutions / samples.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[Next step – continue here]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[Further step]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Carry out measurements and record raw data.</w:t>
      </w:r>
    </w:p>
    <w:p>
      <w:pPr>
        <w:pStyle w:val="ListParagraph"/>
        <w:numPr>
          <w:ilvl w:val="0"/>
          <w:numId w:val="3"/>
        </w:num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>Clean workstation and dispose of waste properly.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5. Results &amp; Measurements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Enter all measurement results in the table. Transfer raw data as unaltered as possible.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2340"/>
        <w:gridCol w:w="2340"/>
        <w:gridCol w:w="1560"/>
      </w:tblGrid>
      <w:tr>
        <w:trPr>
          <w:tblHeader/>
        </w:trP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Parameter / Measurement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Value</w:t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Unit</w:t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</w:t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AAAAAA" w:sz="1"/>
              <w:left w:val="single" w:color="AAAAAA" w:sz="1"/>
              <w:bottom w:val="single" w:color="AAAAAA" w:sz="1"/>
              <w:right w:val="single" w:color="AAAAAA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/>
            </w:r>
          </w:p>
        </w:tc>
      </w:tr>
    </w:tbl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5.1 Calculations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Show all calculation steps clearly: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[Calculations with intermediate steps]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5.2 Graphs / Diagrams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[Insert diagram or figure here (don't forget labels and units)]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6. Discussion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Critically interpret the results. Do they agree with theory? What sources of error exist?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6.1 Interpretation of Results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[Analysis and interpretation]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6.2 Error Analysis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Systematic errors: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[Error source 1]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Random errors:</w:t>
      </w:r>
    </w:p>
    <w:p>
      <w:pPr>
        <w:pStyle w:val="ListParagraph"/>
        <w:numPr>
          <w:ilvl w:val="0"/>
          <w:numId w:val="2"/>
        </w:numPr>
        <w:spacing w:after="80" w:before="4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[Error source 1]</w:t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7. Conclusion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Summarise the most important findings and answer the question posed at the beginning.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[Conclusion and key findings]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8. References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List all sources according to the required citation style (e.g. APA, IEEE):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[1] Author, A. (Year). Title. Publisher / Journal, Pages.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[2] Author, A. (Year). Title. Publisher / Journal, Pages.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555555"/>
          <w:sz w:val="22"/>
          <w:szCs w:val="22"/>
        </w:rPr>
        <w:t xml:space="preserve">[3] Author, A. (Year). Title. Publisher / Journal, Pages.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1"/>
        <w:pBdr>
          <w:bottom w:val="single" w:color="1F4E79" w:sz="6" w:space="4"/>
        </w:pBdr>
        <w:spacing w:after="120" w:before="360"/>
      </w:pPr>
      <w:r>
        <w:rPr>
          <w:rFonts w:ascii="Arial" w:cs="Arial" w:eastAsia="Arial" w:hAnsi="Arial"/>
          <w:b/>
          <w:bCs/>
          <w:color w:val="1F4E79"/>
          <w:sz w:val="28"/>
          <w:szCs w:val="28"/>
        </w:rPr>
        <w:t xml:space="preserve">9. Appendix</w:t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9.1 Raw Data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[Raw data tables or measurement sheets]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2E75B6"/>
          <w:sz w:val="24"/>
          <w:szCs w:val="24"/>
        </w:rPr>
        <w:t xml:space="preserve">9.2 Additional Figures</w:t>
      </w:r>
    </w:p>
    <w:p>
      <w:pPr>
        <w:spacing w:after="40" w:before="4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[Further graphs, photos, or sketches]</w:t>
      </w:r>
    </w:p>
    <w:p>
      <w:pPr>
        <w:spacing w:after="40" w:before="4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pBdr>
          <w:top w:val="single" w:color="CCCCCC" w:sz="4" w:space="4"/>
        </w:pBdr>
        <w:spacing w:after="120" w:before="48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0"/>
      </w:pPr>
      <w:r>
        <w:rPr>
          <w:rFonts w:ascii="Arial" w:cs="Arial" w:eastAsia="Arial" w:hAnsi="Arial"/>
          <w:sz w:val="22"/>
          <w:szCs w:val="22"/>
        </w:rPr>
        <w:t xml:space="preserve">Date: __________________________</w:t>
      </w:r>
      <w:r>
        <w:rPr>
          <w:rFonts w:ascii="Arial" w:cs="Arial" w:eastAsia="Arial" w:hAnsi="Arial"/>
          <w:sz w:val="22"/>
          <w:szCs w:val="22"/>
        </w:rPr>
        <w:t xml:space="preserve">     </w:t>
      </w:r>
      <w:r>
        <w:rPr>
          <w:rFonts w:ascii="Arial" w:cs="Arial" w:eastAsia="Arial" w:hAnsi="Arial"/>
          <w:sz w:val="22"/>
          <w:szCs w:val="22"/>
        </w:rPr>
        <w:t xml:space="preserve">Signature: __________________________</w:t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888888"/>
          <w:sz w:val="22"/>
          <w:szCs w:val="22"/>
        </w:rPr>
        <w:t xml:space="preserve">I hereby confirm that this protocol was written independently and truthfully.</w:t>
      </w:r>
    </w:p>
    <w:sectPr>
      <w:headerReference w:type="default" r:id="rId7"/>
      <w:footerReference w:type="default" r:id="rId8"/>
      <w:pgSz w:w="11906" w:h="16838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4" w:space="4"/>
      </w:pBdr>
      <w:tabs>
        <w:tab w:val="right" w:pos="9360"/>
      </w:tabs>
      <w:spacing w:before="120"/>
    </w:pPr>
    <w:r>
      <w:rPr>
        <w:rFonts w:ascii="Arial" w:cs="Arial" w:eastAsia="Arial" w:hAnsi="Arial"/>
        <w:color w:val="AAAAAA"/>
        <w:sz w:val="16"/>
        <w:szCs w:val="16"/>
      </w:rPr>
      <w:t xml:space="preserve">[Name] | [Date]</w:t>
    </w:r>
    <w:r>
      <w:rPr>
        <w:rFonts w:ascii="Arial" w:cs="Arial" w:eastAsia="Arial" w:hAnsi="Arial"/>
        <w:color w:val="AAAAAA"/>
        <w:sz w:val="16"/>
        <w:szCs w:val="16"/>
      </w:rPr>
      <w:t xml:space="preserve">	Page </w:t>
    </w:r>
    <w:fldSimple w:instr="PAGE">
      <w:r>
        <w:rPr>
          <w:rFonts w:ascii="Arial" w:cs="Arial" w:eastAsia="Arial" w:hAnsi="Arial"/>
          <w:color w:val="AAAAAA"/>
          <w:sz w:val="16"/>
          <w:szCs w:val="16"/>
        </w:rPr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4" w:space="4"/>
      </w:pBdr>
      <w:tabs>
        <w:tab w:val="right" w:pos="9360"/>
      </w:tabs>
      <w:spacing w:after="120"/>
    </w:pPr>
    <w:r>
      <w:rPr>
        <w:rFonts w:ascii="Arial" w:cs="Arial" w:eastAsia="Arial" w:hAnsi="Arial"/>
        <w:b/>
        <w:bCs/>
        <w:color w:val="888888"/>
        <w:sz w:val="18"/>
        <w:szCs w:val="18"/>
      </w:rPr>
      <w:t xml:space="preserve">Laboratory Protocol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i/>
        <w:iCs/>
        <w:color w:val="AAAAAA"/>
        <w:sz w:val="18"/>
        <w:szCs w:val="18"/>
      </w:rPr>
      <w:t xml:space="preserve">[Institution / Course]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360"/>
      <w:outlineLvl w:val="0"/>
    </w:pPr>
    <w:rPr>
      <w:rFonts w:ascii="Arial" w:cs="Arial" w:eastAsia="Arial" w:hAnsi="Arial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2026-05-03T15:04:53.463Z</dcterms:created>
  <dcterms:modified xsi:type="dcterms:W3CDTF">2026-05-03T15:04:53.484Z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